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3782A" w14:textId="77777777" w:rsidR="00934ED6" w:rsidRDefault="00934ED6"/>
    <w:p w14:paraId="6595A75E" w14:textId="77777777" w:rsidR="00934ED6" w:rsidRDefault="00934ED6"/>
    <w:p w14:paraId="39429F42" w14:textId="77777777" w:rsidR="00934ED6" w:rsidRDefault="00934ED6"/>
    <w:p w14:paraId="4BE48636" w14:textId="77777777" w:rsidR="00934ED6" w:rsidRDefault="00934ED6"/>
    <w:p w14:paraId="18FD9A4A" w14:textId="77777777" w:rsidR="00934ED6" w:rsidRDefault="00934ED6"/>
    <w:p w14:paraId="5414C619" w14:textId="77777777" w:rsidR="00934ED6" w:rsidRDefault="00934ED6"/>
    <w:p w14:paraId="3C009648" w14:textId="77777777" w:rsidR="00934ED6" w:rsidRDefault="00934ED6"/>
    <w:p w14:paraId="7D9222E4" w14:textId="77777777" w:rsidR="00934ED6" w:rsidRDefault="00934ED6"/>
    <w:p w14:paraId="6A5183C1" w14:textId="77777777" w:rsidR="00934ED6" w:rsidRDefault="00934ED6"/>
    <w:p w14:paraId="543877ED" w14:textId="77777777" w:rsidR="00934ED6" w:rsidRDefault="00934ED6"/>
    <w:p w14:paraId="155D9FC2" w14:textId="77777777" w:rsidR="00934ED6" w:rsidRDefault="00061F43">
      <w:pPr>
        <w:pStyle w:val="Ttulo1"/>
        <w:jc w:val="center"/>
        <w:rPr>
          <w:rFonts w:asciiTheme="minorHAnsi" w:hAnsiTheme="minorHAnsi"/>
          <w:b w:val="0"/>
          <w:bCs w:val="0"/>
          <w:sz w:val="48"/>
          <w:szCs w:val="52"/>
        </w:rPr>
      </w:pPr>
      <w:bookmarkStart w:id="0" w:name="_Toc381295498"/>
      <w:r>
        <w:rPr>
          <w:rFonts w:asciiTheme="minorHAnsi" w:hAnsiTheme="minorHAnsi"/>
          <w:sz w:val="48"/>
          <w:szCs w:val="52"/>
        </w:rPr>
        <w:t xml:space="preserve">ENCAMINHAMENTO PARA ANÁLISE JURÍDICA </w:t>
      </w:r>
      <w:bookmarkEnd w:id="0"/>
    </w:p>
    <w:p w14:paraId="43C69517" w14:textId="77777777" w:rsidR="00934ED6" w:rsidRDefault="00934ED6"/>
    <w:p w14:paraId="3452755D" w14:textId="77777777" w:rsidR="00934ED6" w:rsidRDefault="00934ED6"/>
    <w:p w14:paraId="5A6D3ABD" w14:textId="77777777" w:rsidR="00934ED6" w:rsidRDefault="00934ED6"/>
    <w:p w14:paraId="2B734937" w14:textId="77777777" w:rsidR="00934ED6" w:rsidRDefault="00934ED6"/>
    <w:p w14:paraId="00CC93AF" w14:textId="77777777" w:rsidR="00934ED6" w:rsidRDefault="00934ED6"/>
    <w:p w14:paraId="434A45BD" w14:textId="77777777" w:rsidR="00934ED6" w:rsidRDefault="00934ED6"/>
    <w:p w14:paraId="1362411A" w14:textId="77777777" w:rsidR="00934ED6" w:rsidRDefault="00934ED6"/>
    <w:p w14:paraId="3B682E6E" w14:textId="77777777" w:rsidR="00934ED6" w:rsidRDefault="00934ED6"/>
    <w:p w14:paraId="26C9FD57" w14:textId="77777777" w:rsidR="00934ED6" w:rsidRDefault="00934ED6"/>
    <w:p w14:paraId="2E08C21B" w14:textId="77777777" w:rsidR="00934ED6" w:rsidRDefault="00934ED6"/>
    <w:p w14:paraId="210B54EF" w14:textId="77777777" w:rsidR="00934ED6" w:rsidRDefault="00934ED6"/>
    <w:p w14:paraId="4AC62778" w14:textId="77777777" w:rsidR="00934ED6" w:rsidRDefault="00934ED6"/>
    <w:p w14:paraId="2EE50DD9" w14:textId="77777777" w:rsidR="00934ED6" w:rsidRDefault="00934ED6"/>
    <w:p w14:paraId="2450FCD9" w14:textId="3A084926" w:rsidR="00934ED6" w:rsidRDefault="00061F43">
      <w:pPr>
        <w:jc w:val="right"/>
      </w:pPr>
      <w:r>
        <w:rPr>
          <w:rFonts w:cs="Calibri"/>
          <w:highlight w:val="yellow"/>
        </w:rPr>
        <w:lastRenderedPageBreak/>
        <w:t xml:space="preserve">Joinville, </w:t>
      </w:r>
      <w:r w:rsidR="00FF7A01">
        <w:rPr>
          <w:rFonts w:cs="Calibri"/>
          <w:highlight w:val="yellow"/>
        </w:rPr>
        <w:t>15</w:t>
      </w:r>
      <w:r>
        <w:rPr>
          <w:rFonts w:cs="Calibri"/>
          <w:highlight w:val="yellow"/>
        </w:rPr>
        <w:t xml:space="preserve"> de </w:t>
      </w:r>
      <w:r w:rsidR="005B3EE4">
        <w:rPr>
          <w:rFonts w:cs="Calibri"/>
          <w:highlight w:val="yellow"/>
        </w:rPr>
        <w:t>março</w:t>
      </w:r>
      <w:r>
        <w:rPr>
          <w:rFonts w:cs="Calibri"/>
          <w:highlight w:val="yellow"/>
        </w:rPr>
        <w:t xml:space="preserve"> de 202</w:t>
      </w:r>
      <w:r w:rsidR="00FF7A01">
        <w:rPr>
          <w:rFonts w:cs="Calibri"/>
          <w:highlight w:val="yellow"/>
        </w:rPr>
        <w:t>3</w:t>
      </w:r>
      <w:r>
        <w:rPr>
          <w:rFonts w:cs="Calibri"/>
          <w:highlight w:val="yellow"/>
        </w:rPr>
        <w:t>.</w:t>
      </w:r>
    </w:p>
    <w:p w14:paraId="5200E174" w14:textId="66A6A6B9" w:rsidR="00934ED6" w:rsidRPr="00FF7A01" w:rsidRDefault="00061F43">
      <w:pPr>
        <w:widowControl w:val="0"/>
        <w:spacing w:after="0" w:line="240" w:lineRule="auto"/>
        <w:rPr>
          <w:rFonts w:cs="Calibri"/>
        </w:rPr>
      </w:pPr>
      <w:r>
        <w:rPr>
          <w:rFonts w:cs="Calibri"/>
        </w:rPr>
        <w:t xml:space="preserve">Processo SGPE nº </w:t>
      </w:r>
      <w:r w:rsidR="00FF7A01">
        <w:rPr>
          <w:rFonts w:cs="Calibri"/>
        </w:rPr>
        <w:t>7035/2023</w:t>
      </w:r>
      <w:r w:rsidR="0052586A">
        <w:rPr>
          <w:rFonts w:cs="Calibri"/>
        </w:rPr>
        <w:t xml:space="preserve"> (CCT) e </w:t>
      </w:r>
      <w:r w:rsidR="005B3EE4">
        <w:rPr>
          <w:rFonts w:cs="Calibri"/>
        </w:rPr>
        <w:t>80</w:t>
      </w:r>
      <w:r w:rsidR="00FF7A01">
        <w:rPr>
          <w:rFonts w:cs="Calibri"/>
        </w:rPr>
        <w:t>71</w:t>
      </w:r>
      <w:r w:rsidR="0052586A">
        <w:rPr>
          <w:rFonts w:cs="Calibri"/>
        </w:rPr>
        <w:t>/202</w:t>
      </w:r>
      <w:r w:rsidR="00FF7A01">
        <w:rPr>
          <w:rFonts w:cs="Calibri"/>
        </w:rPr>
        <w:t>3</w:t>
      </w:r>
      <w:r w:rsidR="0052586A">
        <w:rPr>
          <w:rFonts w:cs="Calibri"/>
        </w:rPr>
        <w:t xml:space="preserve"> (CEPLAN)</w:t>
      </w:r>
    </w:p>
    <w:p w14:paraId="06D60A11" w14:textId="77777777" w:rsidR="00934ED6" w:rsidRDefault="00061F43">
      <w:pPr>
        <w:tabs>
          <w:tab w:val="right" w:pos="8840"/>
        </w:tabs>
        <w:rPr>
          <w:rFonts w:cs="Calibri"/>
        </w:rPr>
      </w:pPr>
      <w:r>
        <w:rPr>
          <w:rFonts w:cs="Calibri"/>
        </w:rPr>
        <w:t xml:space="preserve"> </w:t>
      </w:r>
    </w:p>
    <w:p w14:paraId="0DA1A806" w14:textId="1F4F1231" w:rsidR="00934ED6" w:rsidRPr="00441439" w:rsidRDefault="00061F43" w:rsidP="00441439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cs="Calibri"/>
        </w:rPr>
        <w:t xml:space="preserve">Diante do que foi juntado aos autos, passou-se a analisar previamente em conformidade com </w:t>
      </w:r>
      <w:r>
        <w:rPr>
          <w:rFonts w:cs="Calibri"/>
          <w:highlight w:val="yellow"/>
        </w:rPr>
        <w:t>a IN nº 004/201</w:t>
      </w:r>
      <w:r>
        <w:rPr>
          <w:rFonts w:cs="Calibri"/>
        </w:rPr>
        <w:t xml:space="preserve">9 do processo supracitado, cujo objeto é </w:t>
      </w:r>
      <w:r w:rsidR="00441439" w:rsidRPr="00441439">
        <w:rPr>
          <w:rFonts w:ascii="Calibri" w:hAnsi="Calibri" w:cs="Calibri"/>
          <w:sz w:val="23"/>
          <w:szCs w:val="23"/>
          <w:shd w:val="clear" w:color="auto" w:fill="FFFFFF"/>
        </w:rPr>
        <w:t xml:space="preserve">Aquisição de Ferramentas e Afins para os Centros de Ensino CCT (Joinville) e CEPLAN (São Bento do Sul) da Universidade do Estado de Santa Catarina – </w:t>
      </w:r>
      <w:proofErr w:type="spellStart"/>
      <w:r w:rsidR="00441439" w:rsidRPr="00441439">
        <w:rPr>
          <w:rFonts w:ascii="Calibri" w:hAnsi="Calibri" w:cs="Calibri"/>
          <w:sz w:val="23"/>
          <w:szCs w:val="23"/>
          <w:shd w:val="clear" w:color="auto" w:fill="FFFFFF"/>
        </w:rPr>
        <w:t>Udesc</w:t>
      </w:r>
      <w:proofErr w:type="spellEnd"/>
    </w:p>
    <w:p w14:paraId="0DB79EBD" w14:textId="77777777" w:rsidR="00934ED6" w:rsidRDefault="00061F43">
      <w:pPr>
        <w:pStyle w:val="NormalWeb"/>
        <w:spacing w:before="0" w:after="0"/>
        <w:ind w:firstLine="708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Verificou-se o seguinte:</w:t>
      </w:r>
    </w:p>
    <w:p w14:paraId="585160BF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44F9600B" w14:textId="77777777" w:rsidR="00934ED6" w:rsidRDefault="00061F43">
      <w:pPr>
        <w:pStyle w:val="NormalWeb"/>
        <w:spacing w:before="0" w:after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Encontra-se no processo:</w:t>
      </w:r>
    </w:p>
    <w:p w14:paraId="2DE66BFA" w14:textId="5137352F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Justificativas de Interesse Público assinada pelos Interessados. Conforme IN 004/19-UDESC Art. 5 Inc. II (</w:t>
      </w:r>
      <w:r>
        <w:rPr>
          <w:rFonts w:ascii="Calibri" w:hAnsi="Calibri" w:cs="Calibri"/>
          <w:highlight w:val="yellow"/>
        </w:rPr>
        <w:t xml:space="preserve">fls. </w:t>
      </w:r>
      <w:r w:rsidRPr="00301E88">
        <w:rPr>
          <w:rFonts w:ascii="Calibri" w:hAnsi="Calibri" w:cs="Calibri"/>
          <w:highlight w:val="yellow"/>
        </w:rPr>
        <w:t>0</w:t>
      </w:r>
      <w:r w:rsidR="00301E88" w:rsidRPr="00441439">
        <w:rPr>
          <w:rFonts w:ascii="Calibri" w:hAnsi="Calibri" w:cs="Calibri"/>
          <w:highlight w:val="yellow"/>
        </w:rPr>
        <w:t>2</w:t>
      </w:r>
      <w:r w:rsidR="00301E88">
        <w:rPr>
          <w:rFonts w:ascii="Calibri" w:hAnsi="Calibri" w:cs="Calibri"/>
        </w:rPr>
        <w:t>);</w:t>
      </w:r>
    </w:p>
    <w:p w14:paraId="7BC91176" w14:textId="38391C86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Anuência do Pró-Reitor de Administração ou Diretor Geral do Centro. Conforme IN 004/19-UDESC Art. 5 Inc. III (</w:t>
      </w:r>
      <w:proofErr w:type="spellStart"/>
      <w:r w:rsidRPr="00301E88">
        <w:rPr>
          <w:rFonts w:ascii="Calibri" w:hAnsi="Calibri" w:cs="Calibri"/>
          <w:highlight w:val="yellow"/>
        </w:rPr>
        <w:t>fl</w:t>
      </w:r>
      <w:r w:rsidR="00301E88" w:rsidRPr="00301E88">
        <w:rPr>
          <w:rFonts w:ascii="Calibri" w:hAnsi="Calibri" w:cs="Calibri"/>
          <w:highlight w:val="yellow"/>
        </w:rPr>
        <w:t>s</w:t>
      </w:r>
      <w:proofErr w:type="spellEnd"/>
      <w:r w:rsidRPr="00301E88">
        <w:rPr>
          <w:rFonts w:ascii="Calibri" w:hAnsi="Calibri" w:cs="Calibri"/>
          <w:highlight w:val="yellow"/>
        </w:rPr>
        <w:t xml:space="preserve"> </w:t>
      </w:r>
      <w:r w:rsidR="005B3EE4">
        <w:rPr>
          <w:rFonts w:ascii="Calibri" w:hAnsi="Calibri" w:cs="Calibri"/>
          <w:highlight w:val="yellow"/>
        </w:rPr>
        <w:t>3</w:t>
      </w:r>
      <w:r w:rsidR="00301E88" w:rsidRPr="00301E88">
        <w:rPr>
          <w:rFonts w:ascii="Calibri" w:hAnsi="Calibri" w:cs="Calibri"/>
          <w:highlight w:val="yellow"/>
        </w:rPr>
        <w:t>-</w:t>
      </w:r>
      <w:r w:rsidR="005B3EE4" w:rsidRPr="005B3EE4">
        <w:rPr>
          <w:rFonts w:ascii="Calibri" w:hAnsi="Calibri" w:cs="Calibri"/>
          <w:highlight w:val="yellow"/>
        </w:rPr>
        <w:t>4</w:t>
      </w:r>
      <w:r w:rsidR="0052586A">
        <w:rPr>
          <w:rFonts w:ascii="Calibri" w:hAnsi="Calibri" w:cs="Calibri"/>
        </w:rPr>
        <w:t xml:space="preserve">, </w:t>
      </w:r>
      <w:r w:rsidR="00FF7A01" w:rsidRPr="00FF7A01">
        <w:rPr>
          <w:rFonts w:ascii="Calibri" w:hAnsi="Calibri" w:cs="Calibri"/>
          <w:highlight w:val="yellow"/>
        </w:rPr>
        <w:t>45</w:t>
      </w:r>
      <w:r>
        <w:rPr>
          <w:rFonts w:ascii="Calibri" w:hAnsi="Calibri" w:cs="Calibri"/>
        </w:rPr>
        <w:t>);</w:t>
      </w:r>
    </w:p>
    <w:p w14:paraId="6BAFCC2F" w14:textId="69DF71F9" w:rsidR="00934ED6" w:rsidRPr="0052586A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 xml:space="preserve">Pesquisa de mercado. Conforme IN 004/19-UDESC art. 7. </w:t>
      </w:r>
      <w:r>
        <w:rPr>
          <w:rFonts w:ascii="Calibri" w:hAnsi="Calibri" w:cs="Calibri"/>
          <w:lang w:val="en-US"/>
        </w:rPr>
        <w:t>(</w:t>
      </w:r>
      <w:proofErr w:type="spellStart"/>
      <w:r>
        <w:rPr>
          <w:rFonts w:ascii="Calibri" w:hAnsi="Calibri" w:cs="Calibri"/>
          <w:highlight w:val="yellow"/>
          <w:lang w:val="en-US"/>
        </w:rPr>
        <w:t>fls</w:t>
      </w:r>
      <w:proofErr w:type="spellEnd"/>
      <w:r>
        <w:rPr>
          <w:rFonts w:ascii="Calibri" w:hAnsi="Calibri" w:cs="Calibri"/>
          <w:highlight w:val="yellow"/>
          <w:lang w:val="en-US"/>
        </w:rPr>
        <w:t xml:space="preserve">. </w:t>
      </w:r>
      <w:r w:rsidR="00582340">
        <w:rPr>
          <w:rFonts w:ascii="Calibri" w:hAnsi="Calibri" w:cs="Calibri"/>
          <w:highlight w:val="yellow"/>
          <w:lang w:val="en-US"/>
        </w:rPr>
        <w:t>25-29</w:t>
      </w:r>
      <w:r>
        <w:rPr>
          <w:rFonts w:ascii="Calibri" w:hAnsi="Calibri" w:cs="Calibri"/>
          <w:highlight w:val="yellow"/>
          <w:lang w:val="en-US"/>
        </w:rPr>
        <w:t>)</w:t>
      </w:r>
      <w:r>
        <w:rPr>
          <w:rFonts w:ascii="Calibri" w:hAnsi="Calibri" w:cs="Calibri"/>
          <w:lang w:val="en-US"/>
        </w:rPr>
        <w:t>;</w:t>
      </w:r>
    </w:p>
    <w:p w14:paraId="427776BA" w14:textId="4E0CBA5A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Planilha Resumo dos Lotes/itens, especificações, quantitativos e estimativas de preços; Conforme IN 008/11-UDESC art. 5. (</w:t>
      </w:r>
      <w:proofErr w:type="gramStart"/>
      <w:r w:rsidR="0052586A">
        <w:rPr>
          <w:rFonts w:ascii="Calibri" w:hAnsi="Calibri" w:cs="Calibri"/>
          <w:highlight w:val="yellow"/>
        </w:rPr>
        <w:t>fls</w:t>
      </w:r>
      <w:proofErr w:type="gramEnd"/>
      <w:r w:rsidR="0052586A" w:rsidRPr="0052586A">
        <w:rPr>
          <w:rFonts w:ascii="Calibri" w:hAnsi="Calibri" w:cs="Calibri"/>
          <w:highlight w:val="yellow"/>
        </w:rPr>
        <w:t xml:space="preserve">. </w:t>
      </w:r>
      <w:r w:rsidR="00582340">
        <w:rPr>
          <w:rFonts w:ascii="Calibri" w:hAnsi="Calibri" w:cs="Calibri"/>
          <w:highlight w:val="yellow"/>
        </w:rPr>
        <w:t>30</w:t>
      </w:r>
      <w:r w:rsidR="0052586A" w:rsidRPr="0052586A">
        <w:rPr>
          <w:rFonts w:ascii="Calibri" w:hAnsi="Calibri" w:cs="Calibri"/>
          <w:highlight w:val="yellow"/>
        </w:rPr>
        <w:t>-</w:t>
      </w:r>
      <w:r w:rsidR="00582340" w:rsidRPr="00582340">
        <w:rPr>
          <w:rFonts w:ascii="Calibri" w:hAnsi="Calibri" w:cs="Calibri"/>
          <w:highlight w:val="yellow"/>
        </w:rPr>
        <w:t>35</w:t>
      </w:r>
      <w:r>
        <w:rPr>
          <w:rFonts w:ascii="Calibri" w:hAnsi="Calibri" w:cs="Calibri"/>
        </w:rPr>
        <w:t>);</w:t>
      </w:r>
    </w:p>
    <w:p w14:paraId="7C129768" w14:textId="2B0DBC29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 xml:space="preserve">Termo de Referência assinado pelo Responsável Técnico. </w:t>
      </w:r>
      <w:proofErr w:type="spellStart"/>
      <w:r>
        <w:rPr>
          <w:rFonts w:ascii="Calibri" w:hAnsi="Calibri" w:cs="Calibri"/>
          <w:lang w:val="en-US"/>
        </w:rPr>
        <w:t>Conforme</w:t>
      </w:r>
      <w:proofErr w:type="spellEnd"/>
      <w:r>
        <w:rPr>
          <w:rFonts w:ascii="Calibri" w:hAnsi="Calibri" w:cs="Calibri"/>
          <w:lang w:val="en-US"/>
        </w:rPr>
        <w:t xml:space="preserve"> IN 008/11-UDESC art. 9 §2 </w:t>
      </w:r>
      <w:proofErr w:type="gramStart"/>
      <w:r>
        <w:rPr>
          <w:rFonts w:ascii="Calibri" w:hAnsi="Calibri" w:cs="Calibri"/>
          <w:lang w:val="en-US"/>
        </w:rPr>
        <w:t>º,§</w:t>
      </w:r>
      <w:proofErr w:type="gramEnd"/>
      <w:r>
        <w:rPr>
          <w:rFonts w:ascii="Calibri" w:hAnsi="Calibri" w:cs="Calibri"/>
          <w:lang w:val="en-US"/>
        </w:rPr>
        <w:t>3 º e §5 º. (</w:t>
      </w:r>
      <w:r>
        <w:rPr>
          <w:rFonts w:ascii="Calibri" w:hAnsi="Calibri" w:cs="Calibri"/>
          <w:highlight w:val="yellow"/>
          <w:lang w:val="en-US"/>
        </w:rPr>
        <w:t>fls.</w:t>
      </w:r>
      <w:r w:rsidR="00882426">
        <w:rPr>
          <w:rFonts w:ascii="Calibri" w:hAnsi="Calibri" w:cs="Calibri"/>
          <w:highlight w:val="yellow"/>
          <w:lang w:val="en-US"/>
        </w:rPr>
        <w:t>3</w:t>
      </w:r>
      <w:r w:rsidR="00582340">
        <w:rPr>
          <w:rFonts w:ascii="Calibri" w:hAnsi="Calibri" w:cs="Calibri"/>
          <w:highlight w:val="yellow"/>
          <w:lang w:val="en-US"/>
        </w:rPr>
        <w:t>7</w:t>
      </w:r>
      <w:r w:rsidR="0052586A" w:rsidRPr="0052586A">
        <w:rPr>
          <w:rFonts w:ascii="Calibri" w:hAnsi="Calibri" w:cs="Calibri"/>
          <w:highlight w:val="yellow"/>
          <w:lang w:val="en-US"/>
        </w:rPr>
        <w:t>-</w:t>
      </w:r>
      <w:r w:rsidR="00582340">
        <w:rPr>
          <w:rFonts w:ascii="Calibri" w:hAnsi="Calibri" w:cs="Calibri"/>
          <w:highlight w:val="yellow"/>
          <w:lang w:val="en-US"/>
        </w:rPr>
        <w:t>41</w:t>
      </w:r>
      <w:r>
        <w:rPr>
          <w:rFonts w:ascii="Calibri" w:hAnsi="Calibri" w:cs="Calibri"/>
          <w:lang w:val="en-US"/>
        </w:rPr>
        <w:t>);</w:t>
      </w:r>
    </w:p>
    <w:p w14:paraId="704768D0" w14:textId="2DCACF7B" w:rsidR="00934ED6" w:rsidRDefault="00061F43">
      <w:pPr>
        <w:pStyle w:val="NormalWeb"/>
        <w:numPr>
          <w:ilvl w:val="0"/>
          <w:numId w:val="1"/>
        </w:numPr>
        <w:jc w:val="both"/>
      </w:pPr>
      <w:proofErr w:type="spellStart"/>
      <w:r>
        <w:rPr>
          <w:rFonts w:ascii="Calibri" w:hAnsi="Calibri" w:cs="Calibri"/>
        </w:rPr>
        <w:t>Pré</w:t>
      </w:r>
      <w:proofErr w:type="spellEnd"/>
      <w:r>
        <w:rPr>
          <w:rFonts w:ascii="Calibri" w:hAnsi="Calibri" w:cs="Calibri"/>
        </w:rPr>
        <w:t xml:space="preserve">-empenho aprovado na </w:t>
      </w:r>
      <w:proofErr w:type="gramStart"/>
      <w:r>
        <w:rPr>
          <w:rFonts w:ascii="Calibri" w:hAnsi="Calibri" w:cs="Calibri"/>
        </w:rPr>
        <w:t>triagem Conforme</w:t>
      </w:r>
      <w:proofErr w:type="gramEnd"/>
      <w:r>
        <w:rPr>
          <w:rFonts w:ascii="Calibri" w:hAnsi="Calibri" w:cs="Calibri"/>
        </w:rPr>
        <w:t xml:space="preserve"> IN 008/11-UDESC art. 11, § 5º. </w:t>
      </w:r>
      <w:r>
        <w:rPr>
          <w:rFonts w:ascii="Calibri" w:hAnsi="Calibri" w:cs="Calibri"/>
          <w:highlight w:val="yellow"/>
        </w:rPr>
        <w:t xml:space="preserve">(não aplicável, extrato dotações orçamentárias; fls. </w:t>
      </w:r>
      <w:r w:rsidR="00441439">
        <w:rPr>
          <w:rFonts w:ascii="Calibri" w:hAnsi="Calibri" w:cs="Calibri"/>
          <w:highlight w:val="yellow"/>
        </w:rPr>
        <w:t>7</w:t>
      </w:r>
      <w:r w:rsidR="0052586A">
        <w:rPr>
          <w:rFonts w:ascii="Calibri" w:hAnsi="Calibri" w:cs="Calibri"/>
          <w:highlight w:val="yellow"/>
        </w:rPr>
        <w:t>-</w:t>
      </w:r>
      <w:r w:rsidR="00882426">
        <w:rPr>
          <w:rFonts w:ascii="Calibri" w:hAnsi="Calibri" w:cs="Calibri"/>
          <w:highlight w:val="yellow"/>
        </w:rPr>
        <w:t>8</w:t>
      </w:r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;</w:t>
      </w:r>
    </w:p>
    <w:p w14:paraId="7E8CF376" w14:textId="1290F1BA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Autorização do Termo de Referência pelo Reitor ou Diretor Geral do Centro. Conforme IN 004/19-UDESC art. 12 (</w:t>
      </w:r>
      <w:r>
        <w:rPr>
          <w:rFonts w:ascii="Calibri" w:hAnsi="Calibri" w:cs="Calibri"/>
          <w:highlight w:val="yellow"/>
        </w:rPr>
        <w:t>fls.</w:t>
      </w:r>
      <w:r w:rsidRPr="0052586A">
        <w:rPr>
          <w:rFonts w:ascii="Calibri" w:hAnsi="Calibri" w:cs="Calibri"/>
          <w:highlight w:val="yellow"/>
        </w:rPr>
        <w:t xml:space="preserve"> </w:t>
      </w:r>
      <w:r w:rsidR="00582340">
        <w:rPr>
          <w:rFonts w:ascii="Calibri" w:hAnsi="Calibri" w:cs="Calibri"/>
          <w:highlight w:val="yellow"/>
        </w:rPr>
        <w:t>42</w:t>
      </w:r>
      <w:r w:rsidR="0052586A" w:rsidRPr="0052586A">
        <w:rPr>
          <w:rFonts w:ascii="Calibri" w:hAnsi="Calibri" w:cs="Calibri"/>
          <w:highlight w:val="yellow"/>
        </w:rPr>
        <w:t>-</w:t>
      </w:r>
      <w:r w:rsidR="00582340">
        <w:rPr>
          <w:rFonts w:ascii="Calibri" w:hAnsi="Calibri" w:cs="Calibri"/>
          <w:highlight w:val="yellow"/>
        </w:rPr>
        <w:t>43</w:t>
      </w:r>
      <w:r>
        <w:rPr>
          <w:rFonts w:ascii="Calibri" w:hAnsi="Calibri" w:cs="Calibri"/>
        </w:rPr>
        <w:t>);</w:t>
      </w:r>
    </w:p>
    <w:p w14:paraId="0064F879" w14:textId="0E795D1C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Portaria de designação do Pregoeiro responsável pelo Processo Licitatório, conforme IN 004/19-UDESC art. 14. (</w:t>
      </w:r>
      <w:proofErr w:type="gramStart"/>
      <w:r>
        <w:rPr>
          <w:rFonts w:ascii="Calibri" w:hAnsi="Calibri" w:cs="Calibri"/>
          <w:highlight w:val="yellow"/>
        </w:rPr>
        <w:t>fl.</w:t>
      </w:r>
      <w:proofErr w:type="gramEnd"/>
      <w:r w:rsidRPr="004D1E65">
        <w:rPr>
          <w:rFonts w:ascii="Calibri" w:hAnsi="Calibri" w:cs="Calibri"/>
          <w:highlight w:val="yellow"/>
        </w:rPr>
        <w:t xml:space="preserve"> </w:t>
      </w:r>
      <w:r w:rsidR="00582340" w:rsidRPr="00582340">
        <w:rPr>
          <w:rFonts w:ascii="Calibri" w:hAnsi="Calibri" w:cs="Calibri"/>
          <w:highlight w:val="yellow"/>
        </w:rPr>
        <w:t>81</w:t>
      </w:r>
      <w:r>
        <w:rPr>
          <w:rFonts w:ascii="Calibri" w:hAnsi="Calibri" w:cs="Calibri"/>
        </w:rPr>
        <w:t xml:space="preserve">); </w:t>
      </w:r>
    </w:p>
    <w:p w14:paraId="3C9CDE26" w14:textId="4A46362E" w:rsidR="00934ED6" w:rsidRDefault="0052586A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Justificativa SRP</w:t>
      </w:r>
      <w:r w:rsidR="00061F43">
        <w:rPr>
          <w:rFonts w:ascii="Calibri" w:hAnsi="Calibri" w:cs="Calibri"/>
        </w:rPr>
        <w:t xml:space="preserve"> </w:t>
      </w:r>
      <w:r w:rsidR="00061F43">
        <w:rPr>
          <w:rFonts w:ascii="Calibri" w:hAnsi="Calibri" w:cs="Calibri"/>
          <w:highlight w:val="yellow"/>
        </w:rPr>
        <w:t>(fls.</w:t>
      </w:r>
      <w:r w:rsidR="00582340">
        <w:rPr>
          <w:rFonts w:ascii="Calibri" w:hAnsi="Calibri" w:cs="Calibri"/>
          <w:highlight w:val="yellow"/>
        </w:rPr>
        <w:t>48</w:t>
      </w:r>
      <w:r>
        <w:rPr>
          <w:rFonts w:ascii="Calibri" w:hAnsi="Calibri" w:cs="Calibri"/>
          <w:highlight w:val="yellow"/>
        </w:rPr>
        <w:t>-</w:t>
      </w:r>
      <w:r w:rsidR="00582340">
        <w:rPr>
          <w:rFonts w:ascii="Calibri" w:hAnsi="Calibri" w:cs="Calibri"/>
          <w:highlight w:val="yellow"/>
        </w:rPr>
        <w:t>54</w:t>
      </w:r>
      <w:r w:rsidR="00061F43">
        <w:rPr>
          <w:rFonts w:ascii="Calibri" w:hAnsi="Calibri" w:cs="Calibri"/>
          <w:highlight w:val="yellow"/>
        </w:rPr>
        <w:t>)</w:t>
      </w:r>
      <w:r w:rsidR="00061F43">
        <w:rPr>
          <w:rFonts w:ascii="Calibri" w:hAnsi="Calibri" w:cs="Calibri"/>
        </w:rPr>
        <w:t>;</w:t>
      </w:r>
    </w:p>
    <w:p w14:paraId="69032761" w14:textId="2C9D8538" w:rsidR="00934ED6" w:rsidRDefault="00061F43">
      <w:pPr>
        <w:pStyle w:val="NormalWeb"/>
        <w:numPr>
          <w:ilvl w:val="0"/>
          <w:numId w:val="1"/>
        </w:numPr>
        <w:jc w:val="both"/>
      </w:pPr>
      <w:r>
        <w:rPr>
          <w:rFonts w:ascii="Calibri" w:hAnsi="Calibri" w:cs="Calibri"/>
        </w:rPr>
        <w:t>Minuta do Edital com vistas do Pregoeiro e Anexos (</w:t>
      </w:r>
      <w:r>
        <w:rPr>
          <w:rFonts w:ascii="Calibri" w:hAnsi="Calibri" w:cs="Calibri"/>
          <w:highlight w:val="yellow"/>
        </w:rPr>
        <w:t xml:space="preserve">fls. </w:t>
      </w:r>
      <w:r w:rsidR="00582340">
        <w:rPr>
          <w:rFonts w:ascii="Calibri" w:hAnsi="Calibri" w:cs="Calibri"/>
          <w:highlight w:val="yellow"/>
        </w:rPr>
        <w:t>55</w:t>
      </w:r>
      <w:r w:rsidR="00CA35BA">
        <w:rPr>
          <w:rFonts w:ascii="Calibri" w:hAnsi="Calibri" w:cs="Calibri"/>
          <w:highlight w:val="yellow"/>
        </w:rPr>
        <w:t>-</w:t>
      </w:r>
      <w:r w:rsidR="00582340">
        <w:rPr>
          <w:rFonts w:ascii="Calibri" w:hAnsi="Calibri" w:cs="Calibri"/>
          <w:highlight w:val="yellow"/>
        </w:rPr>
        <w:t>80</w:t>
      </w:r>
      <w:bookmarkStart w:id="1" w:name="_GoBack"/>
      <w:bookmarkEnd w:id="1"/>
      <w:r>
        <w:rPr>
          <w:rFonts w:ascii="Calibri" w:hAnsi="Calibri" w:cs="Calibri"/>
          <w:highlight w:val="yellow"/>
        </w:rPr>
        <w:t>)</w:t>
      </w:r>
      <w:r>
        <w:rPr>
          <w:rFonts w:ascii="Calibri" w:hAnsi="Calibri" w:cs="Calibri"/>
        </w:rPr>
        <w:t>.</w:t>
      </w:r>
    </w:p>
    <w:p w14:paraId="390A98B8" w14:textId="77777777" w:rsidR="00934ED6" w:rsidRDefault="00934ED6">
      <w:pPr>
        <w:pStyle w:val="NormalWeb"/>
        <w:ind w:left="360"/>
        <w:jc w:val="both"/>
        <w:rPr>
          <w:rFonts w:ascii="Calibri" w:hAnsi="Calibri" w:cs="Calibri"/>
          <w:b/>
          <w:bCs/>
          <w:u w:val="single"/>
        </w:rPr>
      </w:pPr>
    </w:p>
    <w:p w14:paraId="66919492" w14:textId="77777777" w:rsidR="00934ED6" w:rsidRDefault="00061F43">
      <w:pPr>
        <w:pStyle w:val="NormalWeb"/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u w:val="single"/>
        </w:rPr>
        <w:t>Encaminhamento à Procuradoria Jurídica</w:t>
      </w:r>
      <w:r>
        <w:rPr>
          <w:rFonts w:ascii="Calibri" w:hAnsi="Calibri" w:cs="Calibri"/>
          <w:b/>
          <w:u w:val="single"/>
        </w:rPr>
        <w:t>:</w:t>
      </w:r>
    </w:p>
    <w:p w14:paraId="79FD9B0C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1321EC9" w14:textId="77777777" w:rsidR="00934ED6" w:rsidRDefault="00061F43">
      <w:pPr>
        <w:pStyle w:val="NormalWeb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Para análise da minuta do Edital e seus anexos, conforme IN 004/19-UDESC, art.16. </w:t>
      </w:r>
    </w:p>
    <w:p w14:paraId="4AD3CF93" w14:textId="77777777" w:rsidR="00934ED6" w:rsidRDefault="00934ED6">
      <w:pPr>
        <w:pStyle w:val="NormalWeb"/>
        <w:spacing w:before="0" w:after="0"/>
        <w:ind w:left="1068"/>
        <w:jc w:val="both"/>
        <w:rPr>
          <w:rFonts w:ascii="Calibri" w:hAnsi="Calibri" w:cs="Calibri"/>
        </w:rPr>
      </w:pPr>
    </w:p>
    <w:p w14:paraId="3ACF09FA" w14:textId="77777777" w:rsidR="00934ED6" w:rsidRDefault="00061F43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Atenciosamente,</w:t>
      </w:r>
    </w:p>
    <w:p w14:paraId="33BE91EA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30F08C89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174C2509" w14:textId="77777777" w:rsidR="00934ED6" w:rsidRDefault="00934ED6">
      <w:pPr>
        <w:pStyle w:val="NormalWeb"/>
        <w:spacing w:before="0" w:after="0"/>
        <w:ind w:firstLine="708"/>
        <w:jc w:val="both"/>
        <w:rPr>
          <w:rFonts w:ascii="Calibri" w:hAnsi="Calibri" w:cs="Calibri"/>
        </w:rPr>
      </w:pPr>
    </w:p>
    <w:p w14:paraId="5F3585C3" w14:textId="77777777" w:rsidR="00934ED6" w:rsidRDefault="00934ED6"/>
    <w:p w14:paraId="23596C39" w14:textId="77777777" w:rsidR="00934ED6" w:rsidRDefault="00934ED6"/>
    <w:p w14:paraId="38998D24" w14:textId="77777777" w:rsidR="00934ED6" w:rsidRDefault="00934ED6"/>
    <w:p w14:paraId="75C86E06" w14:textId="77777777" w:rsidR="00934ED6" w:rsidRDefault="00934ED6"/>
    <w:p w14:paraId="2531D51E" w14:textId="77777777" w:rsidR="00934ED6" w:rsidRDefault="00934ED6"/>
    <w:sectPr w:rsidR="00934ED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B488C" w14:textId="77777777" w:rsidR="001C553C" w:rsidRDefault="00061F43">
      <w:pPr>
        <w:spacing w:after="0" w:line="240" w:lineRule="auto"/>
      </w:pPr>
      <w:r>
        <w:separator/>
      </w:r>
    </w:p>
  </w:endnote>
  <w:endnote w:type="continuationSeparator" w:id="0">
    <w:p w14:paraId="32455A16" w14:textId="77777777" w:rsidR="001C553C" w:rsidRDefault="0006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9FDB2" w14:textId="77777777" w:rsidR="00934ED6" w:rsidRDefault="00061F43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14:paraId="1CD679B2" w14:textId="77777777" w:rsidR="00934ED6" w:rsidRDefault="00061F43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14:paraId="6B0767F2" w14:textId="77777777" w:rsidR="00934ED6" w:rsidRDefault="00061F43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 xml:space="preserve">Rua Paulo </w:t>
    </w:r>
    <w:proofErr w:type="spellStart"/>
    <w:r>
      <w:rPr>
        <w:rFonts w:ascii="Garamond" w:hAnsi="Garamond"/>
        <w:highlight w:val="yellow"/>
      </w:rPr>
      <w:t>Malschitzki</w:t>
    </w:r>
    <w:proofErr w:type="spellEnd"/>
    <w:r>
      <w:rPr>
        <w:rFonts w:ascii="Garamond" w:hAnsi="Garamond"/>
        <w:highlight w:val="yellow"/>
      </w:rPr>
      <w:t>, 200 - Zona Industrial Norte - 89.219-710</w:t>
    </w:r>
  </w:p>
  <w:p w14:paraId="162B974B" w14:textId="77777777" w:rsidR="00934ED6" w:rsidRDefault="00061F43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</w:t>
    </w:r>
    <w:proofErr w:type="spellStart"/>
    <w:r>
      <w:rPr>
        <w:rFonts w:ascii="Garamond" w:hAnsi="Garamond"/>
        <w:highlight w:val="yellow"/>
        <w:lang w:val="en-US"/>
      </w:rPr>
      <w:t>Fone</w:t>
    </w:r>
    <w:proofErr w:type="spellEnd"/>
    <w:r>
      <w:rPr>
        <w:rFonts w:ascii="Garamond" w:hAnsi="Garamond"/>
        <w:highlight w:val="yellow"/>
        <w:lang w:val="en-US"/>
      </w:rPr>
      <w:t xml:space="preserve">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14:paraId="2157CCC6" w14:textId="77777777" w:rsidR="00934ED6" w:rsidRDefault="00934ED6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999F9" w14:textId="77777777" w:rsidR="001C553C" w:rsidRDefault="00061F43">
      <w:pPr>
        <w:spacing w:after="0" w:line="240" w:lineRule="auto"/>
      </w:pPr>
      <w:r>
        <w:separator/>
      </w:r>
    </w:p>
  </w:footnote>
  <w:footnote w:type="continuationSeparator" w:id="0">
    <w:p w14:paraId="5DBB89A0" w14:textId="77777777" w:rsidR="001C553C" w:rsidRDefault="00061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4C237" w14:textId="77777777" w:rsidR="00934ED6" w:rsidRDefault="00061F43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4" behindDoc="1" locked="0" layoutInCell="1" allowOverlap="1" wp14:anchorId="57B4210D" wp14:editId="3464D70D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49630" cy="647700"/>
              <wp:effectExtent l="10795" t="12065" r="9525" b="10160"/>
              <wp:wrapNone/>
              <wp:docPr id="1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8880" cy="646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CF60FE9" w14:textId="77777777" w:rsidR="00934ED6" w:rsidRDefault="00061F43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14:paraId="16CD3BAF" w14:textId="77777777" w:rsidR="00934ED6" w:rsidRDefault="00061F43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7B4210D" id="Caixa de texto 17" o:spid="_x0000_s1026" style="position:absolute;margin-left:392.75pt;margin-top:-11.8pt;width:66.9pt;height:51pt;z-index:-503316476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" strokeweight=".09mm">
              <v:textbox>
                <w:txbxContent>
                  <w:p w14:paraId="4CF60FE9" w14:textId="77777777" w:rsidR="00934ED6" w:rsidRDefault="00061F43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14:paraId="16CD3BAF" w14:textId="77777777" w:rsidR="00934ED6" w:rsidRDefault="00061F43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1B9AD3B5" wp14:editId="1DB89342">
          <wp:extent cx="1290320" cy="438150"/>
          <wp:effectExtent l="0" t="0" r="0" b="0"/>
          <wp:docPr id="3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14:paraId="4E5B6BC1" w14:textId="77777777" w:rsidR="00934ED6" w:rsidRDefault="00934ED6">
    <w:pPr>
      <w:pStyle w:val="Cabealho"/>
    </w:pPr>
  </w:p>
  <w:p w14:paraId="2441B8A9" w14:textId="77777777" w:rsidR="00934ED6" w:rsidRDefault="00934ED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632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F72BC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4E0143F"/>
    <w:multiLevelType w:val="multilevel"/>
    <w:tmpl w:val="B0FC6A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D6"/>
    <w:rsid w:val="00061F43"/>
    <w:rsid w:val="001C553C"/>
    <w:rsid w:val="00301E88"/>
    <w:rsid w:val="00441439"/>
    <w:rsid w:val="004D1E65"/>
    <w:rsid w:val="0052586A"/>
    <w:rsid w:val="00582340"/>
    <w:rsid w:val="005B3EE4"/>
    <w:rsid w:val="00877E0C"/>
    <w:rsid w:val="00882426"/>
    <w:rsid w:val="00934ED6"/>
    <w:rsid w:val="00CA35BA"/>
    <w:rsid w:val="00F8730F"/>
    <w:rsid w:val="00FD45E1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09B99"/>
  <w15:docId w15:val="{E247DC1E-29A3-4039-8EDE-B8AD7DE3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color w:val="00000A"/>
      <w:sz w:val="22"/>
    </w:rPr>
  </w:style>
  <w:style w:type="paragraph" w:styleId="Ttulo1">
    <w:name w:val="heading 1"/>
    <w:basedOn w:val="Normal"/>
    <w:next w:val="Normal"/>
    <w:link w:val="Ttulo1Char"/>
    <w:qFormat/>
    <w:rsid w:val="00A21E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21E64"/>
  </w:style>
  <w:style w:type="character" w:customStyle="1" w:styleId="RodapChar">
    <w:name w:val="Rodapé Char"/>
    <w:basedOn w:val="Fontepargpadro"/>
    <w:link w:val="Rodap"/>
    <w:uiPriority w:val="99"/>
    <w:qFormat/>
    <w:rsid w:val="00A21E64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A21E64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A21E64"/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A21E64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A21E64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A21E6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616887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PargrafodaLista">
    <w:name w:val="List Paragraph"/>
    <w:basedOn w:val="Normal"/>
    <w:uiPriority w:val="99"/>
    <w:qFormat/>
    <w:rsid w:val="0052589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CARINA VICENTE DE SANTI</cp:lastModifiedBy>
  <cp:revision>44</cp:revision>
  <dcterms:created xsi:type="dcterms:W3CDTF">2019-07-12T19:02:00Z</dcterms:created>
  <dcterms:modified xsi:type="dcterms:W3CDTF">2023-03-15T21:06:00Z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